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5F5" w:rsidRDefault="00C616D0">
      <w:pPr>
        <w:jc w:val="center"/>
        <w:rPr>
          <w:rFonts w:asciiTheme="minorEastAsia" w:eastAsiaTheme="minorEastAsia" w:hAnsiTheme="minorEastAsia"/>
          <w:b/>
          <w:bCs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bCs/>
          <w:sz w:val="36"/>
          <w:szCs w:val="36"/>
        </w:rPr>
        <w:t>胡家庙购物广场项目简介</w:t>
      </w:r>
    </w:p>
    <w:p w:rsidR="004645F5" w:rsidRDefault="004645F5">
      <w:pPr>
        <w:rPr>
          <w:rFonts w:asciiTheme="minorEastAsia" w:eastAsiaTheme="minorEastAsia" w:hAnsiTheme="minorEastAsia"/>
          <w:sz w:val="28"/>
          <w:szCs w:val="28"/>
        </w:rPr>
      </w:pPr>
      <w:bookmarkStart w:id="0" w:name="_GoBack"/>
      <w:bookmarkEnd w:id="0"/>
    </w:p>
    <w:p w:rsidR="004645F5" w:rsidRDefault="00C616D0">
      <w:pPr>
        <w:spacing w:line="360" w:lineRule="auto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一、公司简介</w:t>
      </w:r>
    </w:p>
    <w:p w:rsidR="004645F5" w:rsidRDefault="00C616D0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西安东骊实业有限公司，于</w:t>
      </w:r>
      <w:r>
        <w:rPr>
          <w:rFonts w:asciiTheme="minorEastAsia" w:eastAsiaTheme="minorEastAsia" w:hAnsiTheme="minorEastAsia" w:hint="eastAsia"/>
          <w:sz w:val="28"/>
          <w:szCs w:val="28"/>
        </w:rPr>
        <w:t>1999</w:t>
      </w:r>
      <w:r>
        <w:rPr>
          <w:rFonts w:asciiTheme="minorEastAsia" w:eastAsiaTheme="minorEastAsia" w:hAnsiTheme="minorEastAsia" w:hint="eastAsia"/>
          <w:sz w:val="28"/>
          <w:szCs w:val="28"/>
        </w:rPr>
        <w:t>年</w:t>
      </w:r>
      <w:r>
        <w:rPr>
          <w:rFonts w:asciiTheme="minorEastAsia" w:eastAsiaTheme="minorEastAsia" w:hAnsiTheme="minorEastAsia" w:hint="eastAsia"/>
          <w:sz w:val="28"/>
          <w:szCs w:val="28"/>
        </w:rPr>
        <w:t>08</w:t>
      </w:r>
      <w:r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>24</w:t>
      </w:r>
      <w:r>
        <w:rPr>
          <w:rFonts w:asciiTheme="minorEastAsia" w:eastAsiaTheme="minorEastAsia" w:hAnsiTheme="minorEastAsia" w:hint="eastAsia"/>
          <w:sz w:val="28"/>
          <w:szCs w:val="28"/>
        </w:rPr>
        <w:t>日在陕西省西安市注册成立，注册资本壹亿肆仟肆佰万元人民币。现公司主营业务：房地产开发、建设等。我公司设立有财务部、行政部、工程部、技术部、材料设备部、成本管理部，现有财务、行政、工程技术类员工三十余人；经营管理上采取各部门员工向本部部长负责，各部部长向总经理负责制。</w:t>
      </w: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spacing w:line="360" w:lineRule="auto"/>
        <w:ind w:firstLine="570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C616D0">
      <w:pPr>
        <w:spacing w:line="360" w:lineRule="auto"/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noProof/>
          <w:sz w:val="28"/>
          <w:szCs w:val="28"/>
        </w:rPr>
        <w:drawing>
          <wp:inline distT="0" distB="0" distL="0" distR="0">
            <wp:extent cx="5274310" cy="7524750"/>
            <wp:effectExtent l="0" t="0" r="2540" b="0"/>
            <wp:docPr id="1" name="图片 1" descr="C:\Users\家庭\Desktop\a140a98fb44288bac5a4d79425a7b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家庭\Desktop\a140a98fb44288bac5a4d79425a7b0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F5" w:rsidRDefault="004645F5">
      <w:pPr>
        <w:jc w:val="left"/>
        <w:rPr>
          <w:rFonts w:asciiTheme="minorEastAsia" w:eastAsiaTheme="minorEastAsia" w:hAnsiTheme="minorEastAsia"/>
          <w:sz w:val="28"/>
          <w:szCs w:val="28"/>
        </w:rPr>
      </w:pPr>
    </w:p>
    <w:p w:rsidR="004645F5" w:rsidRDefault="004645F5">
      <w:pPr>
        <w:rPr>
          <w:rFonts w:asciiTheme="minorEastAsia" w:eastAsiaTheme="minorEastAsia" w:hAnsiTheme="minorEastAsia"/>
          <w:b/>
          <w:bCs/>
          <w:sz w:val="28"/>
          <w:szCs w:val="28"/>
        </w:rPr>
      </w:pPr>
    </w:p>
    <w:p w:rsidR="004645F5" w:rsidRDefault="00C616D0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lastRenderedPageBreak/>
        <w:t>二、项目简介</w:t>
      </w:r>
    </w:p>
    <w:p w:rsidR="004645F5" w:rsidRDefault="00C616D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胡家庙购物广场项目坐落于西安市新城区</w:t>
      </w:r>
      <w:r>
        <w:rPr>
          <w:rFonts w:ascii="宋体" w:hAnsi="宋体" w:hint="eastAsia"/>
          <w:sz w:val="28"/>
          <w:szCs w:val="28"/>
        </w:rPr>
        <w:t>长缨西路与东二环交汇处西南角</w:t>
      </w:r>
      <w:r>
        <w:rPr>
          <w:rFonts w:hint="eastAsia"/>
          <w:sz w:val="28"/>
          <w:szCs w:val="28"/>
        </w:rPr>
        <w:t>，地处西安长缨路商圈桥头堡位置，周边居住区众多，路网发达、交通便利，</w:t>
      </w:r>
      <w:r>
        <w:rPr>
          <w:rFonts w:ascii="宋体" w:hAnsi="宋体" w:hint="eastAsia"/>
          <w:sz w:val="28"/>
          <w:szCs w:val="28"/>
        </w:rPr>
        <w:t>与地铁一号线胡家庙站</w:t>
      </w:r>
      <w:r>
        <w:rPr>
          <w:rFonts w:ascii="宋体" w:hAnsi="宋体" w:hint="eastAsia"/>
          <w:sz w:val="28"/>
          <w:szCs w:val="28"/>
        </w:rPr>
        <w:t>B</w:t>
      </w:r>
      <w:r>
        <w:rPr>
          <w:rFonts w:ascii="宋体" w:hAnsi="宋体" w:hint="eastAsia"/>
          <w:sz w:val="28"/>
          <w:szCs w:val="28"/>
        </w:rPr>
        <w:t>出口相连接</w:t>
      </w:r>
      <w:r>
        <w:rPr>
          <w:rFonts w:hint="eastAsia"/>
          <w:sz w:val="28"/>
          <w:szCs w:val="28"/>
        </w:rPr>
        <w:t>。</w:t>
      </w:r>
    </w:p>
    <w:p w:rsidR="004645F5" w:rsidRDefault="00C616D0">
      <w:pPr>
        <w:spacing w:line="360" w:lineRule="auto"/>
        <w:rPr>
          <w:rFonts w:ascii="宋体" w:hAnsi="宋体"/>
          <w:b/>
          <w:sz w:val="28"/>
          <w:szCs w:val="28"/>
        </w:rPr>
      </w:pPr>
      <w:bookmarkStart w:id="1" w:name="_Toc242374929"/>
      <w:bookmarkStart w:id="2" w:name="_Toc241552391"/>
      <w:r>
        <w:rPr>
          <w:rFonts w:ascii="宋体" w:hAnsi="宋体"/>
          <w:b/>
          <w:sz w:val="28"/>
          <w:szCs w:val="28"/>
        </w:rPr>
        <w:t>1</w:t>
      </w:r>
      <w:r>
        <w:rPr>
          <w:rFonts w:ascii="宋体" w:hAnsi="宋体" w:hint="eastAsia"/>
          <w:b/>
          <w:sz w:val="28"/>
          <w:szCs w:val="28"/>
        </w:rPr>
        <w:t>、项目概述</w:t>
      </w:r>
      <w:bookmarkEnd w:id="1"/>
      <w:bookmarkEnd w:id="2"/>
    </w:p>
    <w:p w:rsidR="004645F5" w:rsidRDefault="00C616D0">
      <w:pPr>
        <w:spacing w:line="360" w:lineRule="auto"/>
        <w:rPr>
          <w:rFonts w:ascii="宋体" w:hAnsi="宋体"/>
          <w:sz w:val="28"/>
          <w:szCs w:val="28"/>
        </w:rPr>
      </w:pPr>
      <w:bookmarkStart w:id="3" w:name="_Toc241552392"/>
      <w:r>
        <w:rPr>
          <w:rFonts w:ascii="宋体" w:hAnsi="宋体" w:hint="eastAsia"/>
          <w:sz w:val="28"/>
          <w:szCs w:val="28"/>
        </w:rPr>
        <w:t>项目名称：胡家庙购物广场</w:t>
      </w:r>
    </w:p>
    <w:p w:rsidR="004645F5" w:rsidRDefault="00C616D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开发商：</w:t>
      </w:r>
      <w:r>
        <w:rPr>
          <w:rFonts w:hint="eastAsia"/>
          <w:sz w:val="28"/>
          <w:szCs w:val="28"/>
        </w:rPr>
        <w:t>西安东骊实业有限公司</w:t>
      </w:r>
    </w:p>
    <w:p w:rsidR="004645F5" w:rsidRDefault="00C616D0">
      <w:pPr>
        <w:spacing w:line="360" w:lineRule="auto"/>
        <w:rPr>
          <w:rFonts w:ascii="宋体" w:hAnsi="宋体"/>
          <w:sz w:val="28"/>
          <w:szCs w:val="28"/>
        </w:rPr>
      </w:pPr>
      <w:bookmarkStart w:id="4" w:name="_Toc242374930"/>
      <w:r>
        <w:rPr>
          <w:rFonts w:ascii="宋体" w:hAnsi="宋体"/>
          <w:b/>
          <w:sz w:val="28"/>
          <w:szCs w:val="28"/>
        </w:rPr>
        <w:t>2</w:t>
      </w:r>
      <w:r>
        <w:rPr>
          <w:rFonts w:ascii="宋体" w:hAnsi="宋体" w:hint="eastAsia"/>
          <w:b/>
          <w:sz w:val="28"/>
          <w:szCs w:val="28"/>
        </w:rPr>
        <w:t>、</w:t>
      </w:r>
      <w:bookmarkEnd w:id="3"/>
      <w:bookmarkEnd w:id="4"/>
      <w:r>
        <w:rPr>
          <w:rFonts w:ascii="宋体" w:hAnsi="宋体" w:hint="eastAsia"/>
          <w:b/>
          <w:sz w:val="28"/>
          <w:szCs w:val="28"/>
        </w:rPr>
        <w:t>项目综合技术经济指标</w:t>
      </w:r>
    </w:p>
    <w:tbl>
      <w:tblPr>
        <w:tblW w:w="9215" w:type="dxa"/>
        <w:tblLook w:val="04A0"/>
      </w:tblPr>
      <w:tblGrid>
        <w:gridCol w:w="1480"/>
        <w:gridCol w:w="1193"/>
        <w:gridCol w:w="756"/>
        <w:gridCol w:w="2100"/>
        <w:gridCol w:w="3686"/>
      </w:tblGrid>
      <w:tr w:rsidR="004645F5">
        <w:trPr>
          <w:trHeight w:val="508"/>
        </w:trPr>
        <w:tc>
          <w:tcPr>
            <w:tcW w:w="9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45F5" w:rsidRDefault="004645F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用途分类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层数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户数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建筑面积（㎡）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商业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F1-6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29058.71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办公写字楼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7-24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24191.13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已售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户（分布在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层），面积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3400.2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㎡</w:t>
            </w: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车库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F2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8074.85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人防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4466.37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配套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F2-6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层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1896.63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其他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25.38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645F5">
        <w:trPr>
          <w:trHeight w:val="41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67713.07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5F5" w:rsidRDefault="00C616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4645F5" w:rsidRDefault="004645F5">
      <w:pPr>
        <w:spacing w:line="360" w:lineRule="auto"/>
        <w:rPr>
          <w:rFonts w:ascii="宋体" w:hAnsi="宋体"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sz w:val="28"/>
          <w:szCs w:val="28"/>
        </w:rPr>
      </w:pPr>
    </w:p>
    <w:p w:rsidR="004645F5" w:rsidRDefault="00C616D0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3</w:t>
      </w:r>
      <w:r>
        <w:rPr>
          <w:rFonts w:ascii="宋体" w:hAnsi="宋体" w:hint="eastAsia"/>
          <w:b/>
          <w:sz w:val="28"/>
          <w:szCs w:val="28"/>
        </w:rPr>
        <w:t>、土地证</w:t>
      </w:r>
    </w:p>
    <w:p w:rsidR="004645F5" w:rsidRDefault="004645F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4645F5" w:rsidRDefault="00C616D0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noProof/>
          <w:sz w:val="28"/>
          <w:szCs w:val="28"/>
        </w:rPr>
        <w:drawing>
          <wp:inline distT="0" distB="0" distL="0" distR="0">
            <wp:extent cx="5274310" cy="7524750"/>
            <wp:effectExtent l="0" t="0" r="2540" b="0"/>
            <wp:docPr id="5" name="图片 5" descr="C:\Users\家庭\Desktop\49219378de5b6afcc0e9e4ae0fc48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家庭\Desktop\49219378de5b6afcc0e9e4ae0fc488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F5" w:rsidRDefault="004645F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4645F5" w:rsidRDefault="004645F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4645F5" w:rsidRDefault="00C616D0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noProof/>
          <w:sz w:val="28"/>
          <w:szCs w:val="28"/>
        </w:rPr>
        <w:drawing>
          <wp:inline distT="0" distB="0" distL="0" distR="0">
            <wp:extent cx="5274310" cy="7524750"/>
            <wp:effectExtent l="0" t="0" r="2540" b="0"/>
            <wp:docPr id="7" name="图片 7" descr="C:\Users\家庭\Desktop\42fdf2c56df828cdace406596e36b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家庭\Desktop\42fdf2c56df828cdace406596e36bc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274310" cy="752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F5" w:rsidRDefault="004645F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8475B2" w:rsidRDefault="00C616D0">
      <w:pPr>
        <w:spacing w:line="360" w:lineRule="auto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4</w:t>
      </w:r>
      <w:r>
        <w:rPr>
          <w:rFonts w:ascii="宋体" w:hAnsi="宋体" w:hint="eastAsia"/>
          <w:b/>
          <w:sz w:val="28"/>
          <w:szCs w:val="28"/>
        </w:rPr>
        <w:t>、产权证号一览表</w:t>
      </w:r>
    </w:p>
    <w:p w:rsidR="008475B2" w:rsidRDefault="008475B2">
      <w:pPr>
        <w:spacing w:line="360" w:lineRule="auto"/>
        <w:rPr>
          <w:rFonts w:ascii="宋体" w:hAnsi="宋体"/>
          <w:b/>
          <w:sz w:val="28"/>
          <w:szCs w:val="28"/>
        </w:rPr>
      </w:pPr>
      <w:r w:rsidRPr="008475B2">
        <w:rPr>
          <w:rFonts w:ascii="宋体" w:hAnsi="宋体"/>
          <w:b/>
          <w:sz w:val="28"/>
          <w:szCs w:val="28"/>
        </w:rPr>
        <w:drawing>
          <wp:inline distT="0" distB="0" distL="0" distR="0">
            <wp:extent cx="6901024" cy="4686167"/>
            <wp:effectExtent l="0" t="1104900" r="0" b="1085983"/>
            <wp:docPr id="6" name="图片 13" descr="D:\扫描文件\CCI_00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扫描文件\CCI_000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04029" cy="4688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F5" w:rsidRDefault="004645F5" w:rsidP="008475B2">
      <w:pPr>
        <w:spacing w:line="360" w:lineRule="auto"/>
        <w:jc w:val="left"/>
        <w:rPr>
          <w:rFonts w:ascii="宋体" w:hAnsi="宋体"/>
          <w:b/>
          <w:sz w:val="28"/>
          <w:szCs w:val="28"/>
        </w:rPr>
      </w:pPr>
    </w:p>
    <w:p w:rsidR="004645F5" w:rsidRDefault="00C616D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5796280" cy="8261985"/>
            <wp:effectExtent l="0" t="0" r="0" b="5715"/>
            <wp:docPr id="14" name="图片 14" descr="D:\扫描文件\CCI_0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\扫描文件\CCI_0000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2347" cy="827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F5" w:rsidRDefault="00C616D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5852160" cy="8341360"/>
            <wp:effectExtent l="0" t="0" r="0" b="2540"/>
            <wp:docPr id="15" name="图片 15" descr="D:\扫描文件\CCI_0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扫描文件\CCI_000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914" cy="834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F5" w:rsidRPr="008475B2" w:rsidRDefault="00C616D0" w:rsidP="008475B2">
      <w:pPr>
        <w:spacing w:line="360" w:lineRule="auto"/>
        <w:jc w:val="right"/>
        <w:rPr>
          <w:rFonts w:ascii="宋体" w:hAnsi="宋体"/>
          <w:sz w:val="28"/>
          <w:szCs w:val="28"/>
        </w:rPr>
        <w:sectPr w:rsidR="004645F5" w:rsidRPr="008475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5891530" cy="8397875"/>
            <wp:effectExtent l="0" t="0" r="0" b="3175"/>
            <wp:docPr id="16" name="图片 16" descr="D:\扫描文件\CCI_00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\扫描文件\CCI_0000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4285" cy="841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6018530" cy="8578850"/>
            <wp:effectExtent l="0" t="0" r="1270" b="0"/>
            <wp:docPr id="21" name="图片 21" descr="D:\扫描文件\CCI_0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:\扫描文件\CCI_0000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3815" cy="858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5986780" cy="8533765"/>
            <wp:effectExtent l="0" t="0" r="0" b="635"/>
            <wp:docPr id="24" name="图片 24" descr="D:\扫描文件\CCI_0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D:\扫描文件\CCI_0000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0191" cy="853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5931535" cy="8454390"/>
            <wp:effectExtent l="0" t="0" r="0" b="3810"/>
            <wp:docPr id="22" name="图片 22" descr="D:\扫描文件\CCI_00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:\扫描文件\CCI_0000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659" cy="845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6024245" cy="8585835"/>
            <wp:effectExtent l="0" t="0" r="0" b="5715"/>
            <wp:docPr id="23" name="图片 23" descr="D:\扫描文件\CCI_00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\扫描文件\CCI_0000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9615" cy="859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 w:val="28"/>
          <w:szCs w:val="28"/>
        </w:rPr>
        <w:lastRenderedPageBreak/>
        <w:drawing>
          <wp:inline distT="0" distB="0" distL="0" distR="0">
            <wp:extent cx="6018530" cy="8578850"/>
            <wp:effectExtent l="0" t="0" r="1270" b="0"/>
            <wp:docPr id="12" name="图片 12" descr="D:\扫描文件\CCI_00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\扫描文件\CCI_0000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9448" cy="857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F5" w:rsidRDefault="004645F5" w:rsidP="008475B2">
      <w:pPr>
        <w:rPr>
          <w:rFonts w:ascii="宋体" w:hAnsi="宋体" w:cs="宋体"/>
          <w:b/>
          <w:bCs/>
          <w:sz w:val="28"/>
          <w:szCs w:val="28"/>
        </w:rPr>
      </w:pPr>
    </w:p>
    <w:sectPr w:rsidR="004645F5" w:rsidSect="00464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6D0" w:rsidRDefault="00C616D0" w:rsidP="008475B2">
      <w:r>
        <w:separator/>
      </w:r>
    </w:p>
  </w:endnote>
  <w:endnote w:type="continuationSeparator" w:id="1">
    <w:p w:rsidR="00C616D0" w:rsidRDefault="00C616D0" w:rsidP="00847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6D0" w:rsidRDefault="00C616D0" w:rsidP="008475B2">
      <w:r>
        <w:separator/>
      </w:r>
    </w:p>
  </w:footnote>
  <w:footnote w:type="continuationSeparator" w:id="1">
    <w:p w:rsidR="00C616D0" w:rsidRDefault="00C616D0" w:rsidP="008475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6002D"/>
    <w:rsid w:val="0006002D"/>
    <w:rsid w:val="001D3CF7"/>
    <w:rsid w:val="001E73CD"/>
    <w:rsid w:val="00273ABA"/>
    <w:rsid w:val="00364404"/>
    <w:rsid w:val="003A2A5D"/>
    <w:rsid w:val="004645F5"/>
    <w:rsid w:val="00483DFB"/>
    <w:rsid w:val="00635ECD"/>
    <w:rsid w:val="008475B2"/>
    <w:rsid w:val="00A42C79"/>
    <w:rsid w:val="00B308CC"/>
    <w:rsid w:val="00C616D0"/>
    <w:rsid w:val="00D77394"/>
    <w:rsid w:val="00E14701"/>
    <w:rsid w:val="00E30C1B"/>
    <w:rsid w:val="00F576DB"/>
    <w:rsid w:val="08F83530"/>
    <w:rsid w:val="2124568B"/>
    <w:rsid w:val="4293716C"/>
    <w:rsid w:val="4E71016A"/>
    <w:rsid w:val="5B310A6C"/>
    <w:rsid w:val="617C2BC5"/>
    <w:rsid w:val="6C2D7EEA"/>
    <w:rsid w:val="78A01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45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645F5"/>
    <w:rPr>
      <w:sz w:val="18"/>
      <w:szCs w:val="18"/>
    </w:rPr>
  </w:style>
  <w:style w:type="paragraph" w:styleId="a4">
    <w:name w:val="footer"/>
    <w:basedOn w:val="a"/>
    <w:link w:val="Char0"/>
    <w:rsid w:val="004645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4645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sid w:val="004645F5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4645F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rsid w:val="004645F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2021-05-12T02:32:00Z</dcterms:created>
  <dcterms:modified xsi:type="dcterms:W3CDTF">2024-09-06T03:09:00Z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A63CADD0A5EF4C4EA59A238E36AAFF4B</vt:lpwstr>
  </property>
</Properties>
</file>